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11D075" w14:textId="77777777" w:rsidR="00695952" w:rsidRPr="008476DE" w:rsidRDefault="008476DE" w:rsidP="00D46215">
      <w:pPr>
        <w:pStyle w:val="Heading1"/>
        <w:spacing w:after="360"/>
        <w:ind w:firstLine="0"/>
      </w:pPr>
      <w:r>
        <w:t xml:space="preserve">Lista de verificación de COVID-19 para empleadores y trabajadores de empresas de entrega</w:t>
      </w:r>
    </w:p>
    <w:p w14:paraId="1676D294" w14:textId="77777777" w:rsidR="00695952" w:rsidRDefault="00695952" w:rsidP="00CA171A">
      <w:pPr>
        <w:pStyle w:val="BodyText"/>
        <w:sectPr w:rsidR="00695952" w:rsidSect="00D46215">
          <w:footerReference w:type="default" r:id="rId7"/>
          <w:headerReference w:type="first" r:id="rId8"/>
          <w:footerReference w:type="first" r:id="rId9"/>
          <w:type w:val="continuous"/>
          <w:pgSz w:w="12240" w:h="15840"/>
          <w:pgMar w:top="-720" w:right="720" w:bottom="720" w:left="720" w:header="187" w:footer="562" w:gutter="0"/>
          <w:pgNumType w:start="1"/>
          <w:cols w:space="720"/>
          <w:titlePg/>
          <w:docGrid w:linePitch="299"/>
        </w:sectPr>
      </w:pPr>
    </w:p>
    <w:p w14:paraId="67792279" w14:textId="748082DE" w:rsidR="00CA171A" w:rsidRPr="00E53F3F" w:rsidRDefault="00CA171A" w:rsidP="00CA171A">
      <w:pPr>
        <w:pStyle w:val="BodyText"/>
        <w:rPr>
          <w:rFonts w:eastAsia="Times New Roman" w:cstheme="minorHAnsi"/>
        </w:rPr>
      </w:pPr>
      <w:r>
        <w:t xml:space="preserve">Este recurso se ha actualizado para cumplir con los requisitos de la norma Cal/OSHA revisada adoptada el 17 de junio de 2021.</w:t>
      </w:r>
      <w:r>
        <w:t xml:space="preserve"> </w:t>
      </w:r>
      <w:r>
        <w:t xml:space="preserve">Es para uso con su </w:t>
      </w:r>
      <w:hyperlink r:id="rId10" w:history="1">
        <w:r>
          <w:rPr>
            <w:rStyle w:val="Hyperlink"/>
          </w:rPr>
          <w:t xml:space="preserve">Programa de Prevención de COVID-19</w:t>
        </w:r>
      </w:hyperlink>
      <w:r>
        <w:t xml:space="preserve">.</w:t>
      </w:r>
      <w:r>
        <w:t xml:space="preserve">  </w:t>
      </w:r>
    </w:p>
    <w:p w14:paraId="2D2C6A54" w14:textId="6CEC1B47" w:rsidR="00A871BA" w:rsidRDefault="00A871BA" w:rsidP="00A871BA">
      <w:pPr>
        <w:pStyle w:val="ListParagraph"/>
      </w:pPr>
      <w:r>
        <w:t xml:space="preserve">Crear un Plan de Prevención de COVID-19 y comunícate a tus empleados.</w:t>
      </w:r>
    </w:p>
    <w:p w14:paraId="1BF7E159" w14:textId="77777777" w:rsidR="00A871BA" w:rsidRPr="000006DE" w:rsidRDefault="00A871BA" w:rsidP="00A871BA">
      <w:pPr>
        <w:pStyle w:val="ListParagraph"/>
      </w:pPr>
      <w:r>
        <w:t xml:space="preserve">Informar a todos los conductores de </w:t>
      </w:r>
      <w:hyperlink r:id="rId11" w:history="1">
        <w:r>
          <w:rPr>
            <w:rStyle w:val="Hyperlink"/>
          </w:rPr>
          <w:t xml:space="preserve">los síntomas de COVID-19</w:t>
        </w:r>
      </w:hyperlink>
      <w:r>
        <w:t xml:space="preserve"> y las </w:t>
      </w:r>
      <w:hyperlink r:id="rId12" w:history="1">
        <w:r>
          <w:rPr>
            <w:rStyle w:val="Hyperlink"/>
          </w:rPr>
          <w:t xml:space="preserve"> vías para detener la propagación.</w:t>
        </w:r>
      </w:hyperlink>
    </w:p>
    <w:p w14:paraId="29E42025" w14:textId="458C230E" w:rsidR="00A871BA" w:rsidRPr="00DE3C6D" w:rsidRDefault="00A871BA" w:rsidP="00B019BB">
      <w:pPr>
        <w:pStyle w:val="ListParagraph"/>
        <w:rPr>
          <w:rStyle w:val="Hyperlink"/>
        </w:rPr>
      </w:pPr>
      <w:r>
        <w:t xml:space="preserve"> Inventario de suministro de guantes, máscaras y otros equipo de protección personal, y vuelva a ordenar los suministros según sea necesario.</w:t>
      </w:r>
    </w:p>
    <w:p w14:paraId="2FB1F15A" w14:textId="586B4602" w:rsidR="00A871BA" w:rsidRPr="00DE7ADF" w:rsidRDefault="00A871BA" w:rsidP="00A871BA">
      <w:pPr>
        <w:pStyle w:val="ListParagraph"/>
      </w:pPr>
      <w:r>
        <w:t xml:space="preserve"> Proporcionar capacitación para el </w:t>
      </w:r>
      <w:hyperlink r:id="rId13" w:history="1">
        <w:r>
          <w:rPr>
            <w:rStyle w:val="Hyperlink"/>
          </w:rPr>
          <w:t xml:space="preserve">uso de máscaras faciales/cubiertas faciales</w:t>
        </w:r>
      </w:hyperlink>
      <w:r>
        <w:rPr>
          <w:rStyle w:val="Hyperlink"/>
          <w:color w:val="000000" w:themeColor="text1"/>
          <w:u w:val="none"/>
        </w:rPr>
        <w:t xml:space="preserve"> según la política de su empresa.</w:t>
      </w:r>
    </w:p>
    <w:p w14:paraId="5884CF3A" w14:textId="4313FF69" w:rsidR="00A871BA" w:rsidRDefault="00A871BA" w:rsidP="00A871BA">
      <w:pPr>
        <w:pStyle w:val="ListParagraph"/>
      </w:pPr>
      <w:r>
        <w:t xml:space="preserve"> Proporcione a los conductores desinfectante de manos.</w:t>
      </w:r>
    </w:p>
    <w:p w14:paraId="7A0ED37C" w14:textId="1472FEF2" w:rsidR="00A871BA" w:rsidRPr="00EE0875" w:rsidRDefault="00F63136" w:rsidP="00A871BA">
      <w:pPr>
        <w:pStyle w:val="ListParagraph"/>
      </w:pPr>
      <w:r>
        <w:t xml:space="preserve">Limpie el interior de los vehículos al final del turno.</w:t>
      </w:r>
      <w:r>
        <w:t xml:space="preserve"> </w:t>
      </w:r>
      <w:r>
        <w:t xml:space="preserve">Esto debe incluir las áreas más tocadas, áreas más tocadas, manijas de puerta, volantes, radios, guantera, controles del vehículo y otras áreas afectadas.</w:t>
      </w:r>
      <w:r>
        <w:t xml:space="preserve"> </w:t>
      </w:r>
    </w:p>
    <w:p w14:paraId="25D44013" w14:textId="77777777" w:rsidR="00A871BA" w:rsidRPr="00DE3C6D" w:rsidRDefault="00A871BA" w:rsidP="00A871BA">
      <w:pPr>
        <w:pStyle w:val="ListParagraph"/>
      </w:pPr>
      <w:r>
        <w:t xml:space="preserve">Evitar compartir dispositivos de mano entre el repartidor y el cliente.</w:t>
      </w:r>
      <w:r>
        <w:t xml:space="preserve"> </w:t>
      </w:r>
      <w:r>
        <w:t xml:space="preserve"> Establezca los procedimientos en consecuencia .</w:t>
      </w:r>
      <w:r>
        <w:t xml:space="preserve"> </w:t>
      </w:r>
    </w:p>
    <w:p w14:paraId="5AAACE7A" w14:textId="3075AF65" w:rsidR="00A871BA" w:rsidRPr="00EE0875" w:rsidRDefault="00A871BA" w:rsidP="00A871BA">
      <w:pPr>
        <w:pStyle w:val="ListParagraph"/>
      </w:pPr>
      <w:r>
        <w:t xml:space="preserve">Limpie los teléfonos móviles, auriculares, relojes inteligentes y otros dispositivos electrónicos personales compartidos después de su uso.</w:t>
      </w:r>
    </w:p>
    <w:p w14:paraId="65BFF349" w14:textId="3930768A" w:rsidR="00A871BA" w:rsidRPr="00DE7ADF" w:rsidRDefault="00A871BA" w:rsidP="00A871BA">
      <w:pPr>
        <w:pStyle w:val="ListParagraph"/>
      </w:pPr>
      <w:r>
        <w:t xml:space="preserve">Asegúrese de que los trabajadores se </w:t>
      </w:r>
      <w:hyperlink r:id="rId14" w:history="1">
        <w:r>
          <w:rPr>
            <w:rStyle w:val="Hyperlink"/>
          </w:rPr>
          <w:t xml:space="preserve">laven las manos</w:t>
        </w:r>
      </w:hyperlink>
      <w:r>
        <w:t xml:space="preserve"> o se frotan con desinfectante de manos durante al menos 20 segundos con frecuencia durante todo el día.</w:t>
      </w:r>
      <w:r>
        <w:t xml:space="preserve"> </w:t>
      </w:r>
    </w:p>
    <w:p w14:paraId="126F74F0" w14:textId="3D4A157E" w:rsidR="00FF0DDD" w:rsidRDefault="00A871BA" w:rsidP="00B019BB">
      <w:pPr>
        <w:pStyle w:val="ListParagraph"/>
      </w:pPr>
      <w:r>
        <w:t xml:space="preserve">Crear un método de entrega sin contacto que evite que el conductor ponga paquetes en manos un cliente.</w:t>
      </w:r>
      <w:r>
        <w:t xml:space="preserve"> </w:t>
      </w:r>
      <w:r>
        <w:t xml:space="preserve">Si es necesario usar fotos para la prueba de entrega .</w:t>
      </w:r>
    </w:p>
    <w:p w14:paraId="0FE536FA" w14:textId="6B4BFE0B" w:rsidR="00A871BA" w:rsidRPr="00BB4D3B" w:rsidRDefault="00F63136" w:rsidP="00FF0DDD">
      <w:pPr>
        <w:pStyle w:val="ListParagraph"/>
      </w:pPr>
      <w:r>
        <w:t xml:space="preserve"> Pida que los paquetes se coloquen en un lugar donde pueda recogerlos físicamente en lugar de tomarlos de los clientes.</w:t>
      </w:r>
      <w:r>
        <w:t xml:space="preserve"> </w:t>
      </w:r>
    </w:p>
    <w:p w14:paraId="6C37BF38" w14:textId="0A9F204A" w:rsidR="00A871BA" w:rsidRPr="00DE7ADF" w:rsidRDefault="00A871BA" w:rsidP="00A871BA">
      <w:pPr>
        <w:pStyle w:val="ListParagraph"/>
      </w:pPr>
      <w:r>
        <w:t xml:space="preserve"> Evite el contacto cercano con todas las personas permaneciendo a 6 pies de distancia </w:t>
      </w:r>
      <w:r>
        <w:rPr>
          <w:rStyle w:val="BodyTextChar"/>
        </w:rPr>
        <w:t xml:space="preserve"> mientras entrega o recoge paquetes.</w:t>
      </w:r>
      <w:r>
        <w:rPr>
          <w:rStyle w:val="Hyperlink"/>
        </w:rPr>
        <w:t xml:space="preserve"> </w:t>
      </w:r>
    </w:p>
    <w:p w14:paraId="31AFB830" w14:textId="1C9A34CD" w:rsidR="00A871BA" w:rsidRDefault="00A871BA" w:rsidP="00A871BA">
      <w:pPr>
        <w:pStyle w:val="ListParagraph"/>
      </w:pPr>
      <w:r>
        <w:t xml:space="preserve">Nombra a un representante o grupo de COVID-19 para que proporcione actualizaciones a los empleados.</w:t>
      </w:r>
      <w:r>
        <w:t xml:space="preserve"> </w:t>
      </w:r>
    </w:p>
    <w:p w14:paraId="3D39D232" w14:textId="17663E9C" w:rsidR="00A871BA" w:rsidRPr="00DE7ADF" w:rsidRDefault="00A871BA" w:rsidP="00A871BA">
      <w:pPr>
        <w:pStyle w:val="ListParagraph"/>
      </w:pPr>
      <w:r>
        <w:t xml:space="preserve">Recuerde a los trabajadores de </w:t>
      </w:r>
      <w:hyperlink r:id="rId15" w:history="1">
        <w:r>
          <w:rPr>
            <w:rStyle w:val="Hyperlink"/>
          </w:rPr>
          <w:t xml:space="preserve">prácticas de trabajo seguras de forma regular</w:t>
        </w:r>
      </w:hyperlink>
      <w:r>
        <w:t xml:space="preserve">.</w:t>
      </w:r>
      <w:r>
        <w:t xml:space="preserve"> </w:t>
      </w:r>
      <w:r>
        <w:t xml:space="preserve">Por ejemplo, entrene en grupos pequeños y mantenga una distancia de al menos 6 pies de distancia entre sí durante los entrenamientos y otras interacciones.</w:t>
      </w:r>
      <w:r>
        <w:t xml:space="preserve"> </w:t>
      </w:r>
    </w:p>
    <w:p w14:paraId="6E4189F3" w14:textId="092FA256" w:rsidR="00A871BA" w:rsidRPr="000B2D9C" w:rsidRDefault="00A871BA" w:rsidP="00A871BA">
      <w:pPr>
        <w:pStyle w:val="ListParagraph"/>
      </w:pPr>
      <w:r>
        <w:t xml:space="preserve"> Implementar un método para la notificación confidencial de enfermedades personales y los pasos a seguir si un trabajador </w:t>
      </w:r>
      <w:hyperlink r:id="rId16" w:history="1">
        <w:r>
          <w:rPr>
            <w:rStyle w:val="Hyperlink"/>
          </w:rPr>
          <w:t xml:space="preserve"> da positivo por COVID-19</w:t>
        </w:r>
      </w:hyperlink>
      <w:r>
        <w:rPr>
          <w:rStyle w:val="Hyperlink"/>
        </w:rPr>
        <w:t xml:space="preserve">.</w:t>
      </w:r>
    </w:p>
    <w:p w14:paraId="63561B8C" w14:textId="3EFB4128" w:rsidR="00A871BA" w:rsidRDefault="00A871BA" w:rsidP="00A871BA">
      <w:pPr>
        <w:pStyle w:val="ListParagraph"/>
      </w:pPr>
      <w:r>
        <w:t xml:space="preserve">Si un conductor está en el trabajo y comienza a sentirse enfermo, debe ponerse en contacto con el despachador inmediatamente para planificar que otro conductor complete su ruta.</w:t>
      </w:r>
      <w:r>
        <w:t xml:space="preserve"> </w:t>
      </w:r>
      <w:r>
        <w:t xml:space="preserve">Desinfecte el vehículo después de que una persona sintomática haya estado en él.</w:t>
      </w:r>
    </w:p>
    <w:p w14:paraId="342B7C67" w14:textId="77777777" w:rsidR="00A871BA" w:rsidRDefault="00A871BA" w:rsidP="00A871BA">
      <w:pPr>
        <w:pStyle w:val="BodyText"/>
      </w:pPr>
    </w:p>
    <w:p w14:paraId="035054F6" w14:textId="251E97B2" w:rsidR="00A871BA" w:rsidRDefault="00A871BA" w:rsidP="00A871BA">
      <w:pPr>
        <w:pStyle w:val="BodyText"/>
      </w:pPr>
      <w:r>
        <w:t xml:space="preserve">Los empleadores deben seguir las directrices de los </w:t>
      </w:r>
      <w:hyperlink r:id="rId17" w:history="1">
        <w:r>
          <w:rPr>
            <w:rStyle w:val="Hyperlink"/>
          </w:rPr>
          <w:t xml:space="preserve">CDC</w:t>
        </w:r>
      </w:hyperlink>
      <w:r>
        <w:t xml:space="preserve">, </w:t>
      </w:r>
      <w:hyperlink r:id="rId18" w:history="1"/>
      <w:r>
        <w:t xml:space="preserve"> del </w:t>
      </w:r>
      <w:hyperlink r:id="rId19" w:anchor=" filtro de tarjeta" w:history="1">
        <w:r>
          <w:rPr>
            <w:rStyle w:val="Hyperlink"/>
          </w:rPr>
          <w:t xml:space="preserve">Departamento de Salud Estatal y Local</w:t>
        </w:r>
      </w:hyperlink>
      <w:r>
        <w:t xml:space="preserve">, y las regulaciones de Cal/OSHA para implementar medidas de protección para los servicios de entrega, y establecer otras políticas que puedan ayudar a proteger la seguridad y limitar la transmisión del corona virus.</w:t>
      </w:r>
      <w:r>
        <w:t xml:space="preserve"> </w:t>
      </w:r>
      <w:r>
        <w:t xml:space="preserve"> El objetivo es asegurarse de que todos los trabajadores estén informados sobra la situación actual y los cambios.</w:t>
      </w:r>
      <w:r>
        <w:t xml:space="preserve">  </w:t>
      </w:r>
    </w:p>
    <w:p w14:paraId="4DCE30EC" w14:textId="4EFCAA4E" w:rsidR="00DE5012" w:rsidRPr="00285E7A" w:rsidRDefault="00DE5012" w:rsidP="00DE5012">
      <w:pPr>
        <w:pStyle w:val="BodyText"/>
      </w:pPr>
      <w:r>
        <w:t xml:space="preserve"> Para obtener recursos adicionales, visite la </w:t>
      </w:r>
      <w:hyperlink r:id="rId20" w:history="1">
        <w:r>
          <w:rPr>
            <w:rStyle w:val="Hyperlink"/>
          </w:rPr>
          <w:t xml:space="preserve">página de recursos COVID-19 de Safe At Work California</w:t>
        </w:r>
      </w:hyperlink>
      <w:r>
        <w:t xml:space="preserve">.</w:t>
      </w:r>
    </w:p>
    <w:p w14:paraId="3BD8172B" w14:textId="77777777" w:rsidR="00695952" w:rsidRDefault="00695952" w:rsidP="00CA171A">
      <w:pPr>
        <w:pStyle w:val="BodyText"/>
      </w:pPr>
    </w:p>
    <w:sectPr w:rsidR="00695952" w:rsidSect="00CA171A">
      <w:type w:val="continuous"/>
      <w:pgSz w:w="12240" w:h="15840"/>
      <w:pgMar w:top="720" w:right="720" w:bottom="990" w:left="720" w:header="720" w:footer="56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CA8797" w14:textId="77777777" w:rsidR="006906DA" w:rsidRDefault="006906DA">
      <w:r>
        <w:separator/>
      </w:r>
    </w:p>
  </w:endnote>
  <w:endnote w:type="continuationSeparator" w:id="0">
    <w:p w14:paraId="2262D483" w14:textId="77777777" w:rsidR="006906DA" w:rsidRDefault="00690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86FB7E" w14:textId="77777777" w:rsidR="004F0DF2" w:rsidRDefault="004F0DF2" w:rsidP="004F0DF2">
    <w:pPr>
      <w:tabs>
        <w:tab w:val="decimal" w:pos="5400"/>
        <w:tab w:val="right" w:pos="10782"/>
      </w:tabs>
      <w:spacing w:before="24"/>
      <w:ind w:right="18"/>
      <w:jc w:val="right"/>
      <w:rPr>
        <w:rFonts w:asciiTheme="minorHAnsi" w:hAnsiTheme="minorHAnsi" w:cstheme="minorHAnsi"/>
        <w:color w:val="231F20"/>
        <w:w w:val="95"/>
        <w:sz w:val="16"/>
      </w:rPr>
    </w:pPr>
  </w:p>
  <w:p w14:paraId="0F6AB1BF" w14:textId="77777777" w:rsidR="00695952" w:rsidRPr="004F0DF2" w:rsidRDefault="004F0DF2" w:rsidP="004F0DF2">
    <w:pPr>
      <w:tabs>
        <w:tab w:val="decimal" w:pos="5400"/>
        <w:tab w:val="right" w:pos="10782"/>
      </w:tabs>
      <w:spacing w:before="24"/>
      <w:ind w:right="18"/>
      <w:jc w:val="right"/>
      <w:rPr>
        <w:i/>
        <w:sz w:val="16"/>
        <w:rFonts w:asciiTheme="minorHAnsi" w:hAnsiTheme="minorHAnsi" w:cstheme="minorHAnsi"/>
      </w:rPr>
    </w:pPr>
    <w:r>
      <w:t xml:space="preserve">Safe At Work California</w:t>
    </w:r>
    <w:r>
      <w:rPr>
        <w:color w:val="231F20"/>
        <w:sz w:val="16"/>
        <w:rFonts w:asciiTheme="minorHAnsi" w:hAnsiTheme="minorHAnsi"/>
      </w:rPr>
      <w:t xml:space="preserve"> | www.safeatworkca.com</w:t>
    </w:r>
    <w:r>
      <w:rPr>
        <w:color w:val="231F20"/>
        <w:sz w:val="16"/>
        <w:i/>
        <w:rFonts w:asciiTheme="minorHAnsi" w:hAnsiTheme="minorHAnsi"/>
      </w:rPr>
      <w:tab/>
    </w:r>
    <w:r w:rsidRPr="0029300D">
      <w:rPr>
        <w:i/>
        <w:color w:val="231F20"/>
        <w:sz w:val="16"/>
        <w:rFonts w:asciiTheme="minorHAnsi" w:hAnsiTheme="minorHAnsi" w:cstheme="minorHAnsi"/>
      </w:rPr>
      <w:fldChar w:fldCharType="begin"/>
    </w:r>
    <w:r w:rsidRPr="0029300D">
      <w:rPr>
        <w:i/>
        <w:color w:val="231F20"/>
        <w:sz w:val="16"/>
        <w:rFonts w:asciiTheme="minorHAnsi" w:hAnsiTheme="minorHAnsi" w:cstheme="minorHAnsi"/>
      </w:rPr>
      <w:instrText xml:space="preserve"> PAGE   \* MERGEFORMAT </w:instrText>
    </w:r>
    <w:r w:rsidRPr="0029300D">
      <w:rPr>
        <w:i/>
        <w:color w:val="231F20"/>
        <w:sz w:val="16"/>
        <w:rFonts w:asciiTheme="minorHAnsi" w:hAnsiTheme="minorHAnsi" w:cstheme="minorHAnsi"/>
      </w:rPr>
      <w:fldChar w:fldCharType="separate"/>
    </w:r>
    <w:r w:rsidR="00A871BA">
      <w:rPr>
        <w:i/>
        <w:color w:val="231F20"/>
        <w:sz w:val="16"/>
        <w:rFonts w:asciiTheme="minorHAnsi" w:hAnsiTheme="minorHAnsi" w:cstheme="minorHAnsi"/>
      </w:rPr>
      <w:t>2</w:t>
    </w:r>
    <w:r w:rsidRPr="0029300D">
      <w:rPr>
        <w:i/>
        <w:color w:val="231F20"/>
        <w:sz w:val="16"/>
        <w:rFonts w:asciiTheme="minorHAnsi" w:hAnsiTheme="minorHAnsi" w:cstheme="minorHAnsi"/>
      </w:rPr>
      <w:fldChar w:fldCharType="end"/>
    </w:r>
    <w:r>
      <w:rPr>
        <w:i/>
        <w:sz w:val="16"/>
        <w:color w:val="231F20"/>
        <w:rFonts w:asciiTheme="minorHAnsi" w:hAnsiTheme="minorHAnsi"/>
      </w:rPr>
      <w:tab/>
    </w:r>
    <w:r>
      <w:rPr>
        <w:i/>
        <w:sz w:val="16"/>
        <w:color w:val="231F20"/>
        <w:rFonts w:asciiTheme="minorHAnsi" w:hAnsiTheme="minorHAnsi"/>
      </w:rPr>
      <w:t xml:space="preserve">© 2020 State Compensation Insurance</w:t>
    </w:r>
    <w:r>
      <w:rPr>
        <w:i/>
        <w:sz w:val="16"/>
        <w:rFonts w:asciiTheme="minorHAnsi" w:hAnsiTheme="minorHAnsi"/>
      </w:rPr>
      <w:t xml:space="preserve"> </w:t>
    </w:r>
    <w:r>
      <w:rPr>
        <w:i/>
        <w:sz w:val="16"/>
        <w:color w:val="231F20"/>
        <w:rFonts w:asciiTheme="minorHAnsi" w:hAnsiTheme="minorHAnsi"/>
      </w:rPr>
      <w:t xml:space="preserve">Fund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AC449D" w14:textId="77777777" w:rsidR="00E756EA" w:rsidRPr="0098775A" w:rsidRDefault="00E756EA" w:rsidP="0091094B">
    <w:pPr>
      <w:tabs>
        <w:tab w:val="decimal" w:pos="5400"/>
        <w:tab w:val="right" w:pos="10782"/>
      </w:tabs>
      <w:spacing w:before="24"/>
      <w:ind w:right="18"/>
      <w:jc w:val="right"/>
      <w:rPr>
        <w:rFonts w:asciiTheme="minorHAnsi" w:hAnsiTheme="minorHAnsi" w:cstheme="minorHAnsi"/>
        <w:color w:val="231F20"/>
        <w:w w:val="95"/>
        <w:sz w:val="16"/>
      </w:rPr>
    </w:pPr>
  </w:p>
  <w:p w14:paraId="13D112A1" w14:textId="5CE1A22D" w:rsidR="0091094B" w:rsidRPr="0098775A" w:rsidRDefault="0029300D" w:rsidP="0091094B">
    <w:pPr>
      <w:tabs>
        <w:tab w:val="decimal" w:pos="5400"/>
        <w:tab w:val="right" w:pos="10782"/>
      </w:tabs>
      <w:spacing w:before="24"/>
      <w:ind w:right="18"/>
      <w:jc w:val="right"/>
      <w:rPr>
        <w:sz w:val="16"/>
        <w:rFonts w:asciiTheme="minorHAnsi" w:hAnsiTheme="minorHAnsi" w:cstheme="minorHAnsi"/>
      </w:rPr>
    </w:pPr>
    <w:r>
      <w:t xml:space="preserve">Safe At Work California </w:t>
    </w:r>
    <w:r>
      <w:rPr>
        <w:color w:val="231F20"/>
        <w:sz w:val="16"/>
        <w:rFonts w:asciiTheme="minorHAnsi" w:hAnsiTheme="minorHAnsi"/>
      </w:rPr>
      <w:t xml:space="preserve">| www.SafeAtWorkCA.com</w:t>
    </w:r>
    <w:r>
      <w:rPr>
        <w:color w:val="231F20"/>
        <w:sz w:val="16"/>
        <w:rFonts w:asciiTheme="minorHAnsi" w:hAnsiTheme="minorHAnsi"/>
      </w:rPr>
      <w:tab/>
    </w:r>
    <w:r w:rsidR="0091094B" w:rsidRPr="0098775A">
      <w:rPr>
        <w:color w:val="231F20"/>
        <w:sz w:val="16"/>
        <w:rFonts w:asciiTheme="minorHAnsi" w:hAnsiTheme="minorHAnsi" w:cstheme="minorHAnsi"/>
      </w:rPr>
      <w:fldChar w:fldCharType="begin"/>
    </w:r>
    <w:r w:rsidR="0091094B" w:rsidRPr="0098775A">
      <w:rPr>
        <w:color w:val="231F20"/>
        <w:sz w:val="16"/>
        <w:rFonts w:asciiTheme="minorHAnsi" w:hAnsiTheme="minorHAnsi" w:cstheme="minorHAnsi"/>
      </w:rPr>
      <w:instrText xml:space="preserve"> PAGE   \* MERGEFORMAT </w:instrText>
    </w:r>
    <w:r w:rsidR="0091094B" w:rsidRPr="0098775A">
      <w:rPr>
        <w:color w:val="231F20"/>
        <w:sz w:val="16"/>
        <w:rFonts w:asciiTheme="minorHAnsi" w:hAnsiTheme="minorHAnsi" w:cstheme="minorHAnsi"/>
      </w:rPr>
      <w:fldChar w:fldCharType="separate"/>
    </w:r>
    <w:r w:rsidR="006B65D8">
      <w:rPr>
        <w:color w:val="231F20"/>
        <w:sz w:val="16"/>
        <w:rFonts w:asciiTheme="minorHAnsi" w:hAnsiTheme="minorHAnsi" w:cstheme="minorHAnsi"/>
      </w:rPr>
      <w:t>1</w:t>
    </w:r>
    <w:r w:rsidR="0091094B" w:rsidRPr="0098775A">
      <w:rPr>
        <w:color w:val="231F20"/>
        <w:sz w:val="16"/>
        <w:rFonts w:asciiTheme="minorHAnsi" w:hAnsiTheme="minorHAnsi" w:cstheme="minorHAnsi"/>
      </w:rPr>
      <w:fldChar w:fldCharType="end"/>
    </w:r>
    <w:r>
      <w:rPr>
        <w:color w:val="231F20"/>
        <w:sz w:val="16"/>
        <w:rFonts w:asciiTheme="minorHAnsi" w:hAnsiTheme="minorHAnsi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95F67A" w14:textId="77777777" w:rsidR="006906DA" w:rsidRDefault="006906DA">
      <w:r>
        <w:separator/>
      </w:r>
    </w:p>
  </w:footnote>
  <w:footnote w:type="continuationSeparator" w:id="0">
    <w:p w14:paraId="0F4F3327" w14:textId="77777777" w:rsidR="006906DA" w:rsidRDefault="006906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5BCF23" w14:textId="77777777" w:rsidR="00D56D28" w:rsidRPr="00353018" w:rsidRDefault="00D56D28" w:rsidP="00D56D28">
    <w:pPr>
      <w:pStyle w:val="Header"/>
    </w:pPr>
  </w:p>
  <w:p w14:paraId="22262711" w14:textId="77777777" w:rsidR="00D56D28" w:rsidRDefault="00D56D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633FC"/>
    <w:multiLevelType w:val="hybridMultilevel"/>
    <w:tmpl w:val="DD64F5FE"/>
    <w:lvl w:ilvl="0" w:tplc="D884C748">
      <w:start w:val="1"/>
      <w:numFmt w:val="bullet"/>
      <w:lvlText w:val=""/>
      <w:lvlJc w:val="left"/>
      <w:pPr>
        <w:ind w:left="720" w:hanging="720"/>
      </w:pPr>
      <w:rPr>
        <w:rFonts w:ascii="Symbol" w:hAnsi="Symbol" w:hint="default"/>
        <w:sz w:val="28"/>
        <w:szCs w:val="28"/>
      </w:rPr>
    </w:lvl>
    <w:lvl w:ilvl="1" w:tplc="F5B60DB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BB24D31A">
      <w:start w:val="1"/>
      <w:numFmt w:val="lowerRoman"/>
      <w:lvlText w:val="%3."/>
      <w:lvlJc w:val="right"/>
      <w:pPr>
        <w:ind w:left="1800" w:hanging="180"/>
      </w:pPr>
    </w:lvl>
    <w:lvl w:ilvl="3" w:tplc="2C0C1F02">
      <w:start w:val="1"/>
      <w:numFmt w:val="decimal"/>
      <w:lvlText w:val="%4."/>
      <w:lvlJc w:val="left"/>
      <w:pPr>
        <w:ind w:left="2520" w:hanging="360"/>
      </w:pPr>
    </w:lvl>
    <w:lvl w:ilvl="4" w:tplc="026E75E2">
      <w:start w:val="1"/>
      <w:numFmt w:val="lowerLetter"/>
      <w:lvlText w:val="%5."/>
      <w:lvlJc w:val="left"/>
      <w:pPr>
        <w:ind w:left="3240" w:hanging="360"/>
      </w:pPr>
    </w:lvl>
    <w:lvl w:ilvl="5" w:tplc="FC784AC0" w:tentative="1">
      <w:start w:val="1"/>
      <w:numFmt w:val="lowerRoman"/>
      <w:lvlText w:val="%6."/>
      <w:lvlJc w:val="right"/>
      <w:pPr>
        <w:ind w:left="3960" w:hanging="180"/>
      </w:pPr>
    </w:lvl>
    <w:lvl w:ilvl="6" w:tplc="06648EE6" w:tentative="1">
      <w:start w:val="1"/>
      <w:numFmt w:val="decimal"/>
      <w:lvlText w:val="%7."/>
      <w:lvlJc w:val="left"/>
      <w:pPr>
        <w:ind w:left="4680" w:hanging="360"/>
      </w:pPr>
    </w:lvl>
    <w:lvl w:ilvl="7" w:tplc="73D08386" w:tentative="1">
      <w:start w:val="1"/>
      <w:numFmt w:val="lowerLetter"/>
      <w:lvlText w:val="%8."/>
      <w:lvlJc w:val="left"/>
      <w:pPr>
        <w:ind w:left="5400" w:hanging="360"/>
      </w:pPr>
    </w:lvl>
    <w:lvl w:ilvl="8" w:tplc="11A0809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4B1AC6"/>
    <w:multiLevelType w:val="hybridMultilevel"/>
    <w:tmpl w:val="CE262BC6"/>
    <w:lvl w:ilvl="0" w:tplc="B2A25CA4">
      <w:numFmt w:val="bullet"/>
      <w:lvlText w:val="•"/>
      <w:lvlJc w:val="left"/>
      <w:pPr>
        <w:ind w:left="397" w:hanging="270"/>
      </w:pPr>
      <w:rPr>
        <w:rFonts w:ascii="Calibri" w:eastAsia="Calibri" w:hAnsi="Calibri" w:cs="Calibri" w:hint="default"/>
        <w:b/>
        <w:bCs/>
        <w:color w:val="58595B"/>
        <w:w w:val="67"/>
        <w:sz w:val="20"/>
        <w:szCs w:val="20"/>
        <w:lang w:val="en-US" w:eastAsia="en-US" w:bidi="en-US"/>
      </w:rPr>
    </w:lvl>
    <w:lvl w:ilvl="1" w:tplc="870EC316">
      <w:numFmt w:val="bullet"/>
      <w:lvlText w:val="•"/>
      <w:lvlJc w:val="left"/>
      <w:pPr>
        <w:ind w:left="905" w:hanging="270"/>
      </w:pPr>
      <w:rPr>
        <w:rFonts w:hint="default"/>
        <w:lang w:val="en-US" w:eastAsia="en-US" w:bidi="en-US"/>
      </w:rPr>
    </w:lvl>
    <w:lvl w:ilvl="2" w:tplc="A88EE66E">
      <w:numFmt w:val="bullet"/>
      <w:lvlText w:val="•"/>
      <w:lvlJc w:val="left"/>
      <w:pPr>
        <w:ind w:left="1410" w:hanging="270"/>
      </w:pPr>
      <w:rPr>
        <w:rFonts w:hint="default"/>
        <w:lang w:val="en-US" w:eastAsia="en-US" w:bidi="en-US"/>
      </w:rPr>
    </w:lvl>
    <w:lvl w:ilvl="3" w:tplc="CD12D9C0">
      <w:numFmt w:val="bullet"/>
      <w:lvlText w:val="•"/>
      <w:lvlJc w:val="left"/>
      <w:pPr>
        <w:ind w:left="1915" w:hanging="270"/>
      </w:pPr>
      <w:rPr>
        <w:rFonts w:hint="default"/>
        <w:lang w:val="en-US" w:eastAsia="en-US" w:bidi="en-US"/>
      </w:rPr>
    </w:lvl>
    <w:lvl w:ilvl="4" w:tplc="51188A86">
      <w:numFmt w:val="bullet"/>
      <w:lvlText w:val="•"/>
      <w:lvlJc w:val="left"/>
      <w:pPr>
        <w:ind w:left="2420" w:hanging="270"/>
      </w:pPr>
      <w:rPr>
        <w:rFonts w:hint="default"/>
        <w:lang w:val="en-US" w:eastAsia="en-US" w:bidi="en-US"/>
      </w:rPr>
    </w:lvl>
    <w:lvl w:ilvl="5" w:tplc="B9D01952">
      <w:numFmt w:val="bullet"/>
      <w:lvlText w:val="•"/>
      <w:lvlJc w:val="left"/>
      <w:pPr>
        <w:ind w:left="2925" w:hanging="270"/>
      </w:pPr>
      <w:rPr>
        <w:rFonts w:hint="default"/>
        <w:lang w:val="en-US" w:eastAsia="en-US" w:bidi="en-US"/>
      </w:rPr>
    </w:lvl>
    <w:lvl w:ilvl="6" w:tplc="BA1438F2">
      <w:numFmt w:val="bullet"/>
      <w:lvlText w:val="•"/>
      <w:lvlJc w:val="left"/>
      <w:pPr>
        <w:ind w:left="3430" w:hanging="270"/>
      </w:pPr>
      <w:rPr>
        <w:rFonts w:hint="default"/>
        <w:lang w:val="en-US" w:eastAsia="en-US" w:bidi="en-US"/>
      </w:rPr>
    </w:lvl>
    <w:lvl w:ilvl="7" w:tplc="2DB28AD2">
      <w:numFmt w:val="bullet"/>
      <w:lvlText w:val="•"/>
      <w:lvlJc w:val="left"/>
      <w:pPr>
        <w:ind w:left="3935" w:hanging="270"/>
      </w:pPr>
      <w:rPr>
        <w:rFonts w:hint="default"/>
        <w:lang w:val="en-US" w:eastAsia="en-US" w:bidi="en-US"/>
      </w:rPr>
    </w:lvl>
    <w:lvl w:ilvl="8" w:tplc="15C6A5F6">
      <w:numFmt w:val="bullet"/>
      <w:lvlText w:val="•"/>
      <w:lvlJc w:val="left"/>
      <w:pPr>
        <w:ind w:left="4440" w:hanging="270"/>
      </w:pPr>
      <w:rPr>
        <w:rFonts w:hint="default"/>
        <w:lang w:val="en-US" w:eastAsia="en-US" w:bidi="en-US"/>
      </w:rPr>
    </w:lvl>
  </w:abstractNum>
  <w:abstractNum w:abstractNumId="2" w15:restartNumberingAfterBreak="0">
    <w:nsid w:val="410C38A4"/>
    <w:multiLevelType w:val="hybridMultilevel"/>
    <w:tmpl w:val="775EE2BA"/>
    <w:lvl w:ilvl="0" w:tplc="7970558A">
      <w:numFmt w:val="bullet"/>
      <w:lvlText w:val="•"/>
      <w:lvlJc w:val="left"/>
      <w:pPr>
        <w:ind w:left="389" w:hanging="270"/>
      </w:pPr>
      <w:rPr>
        <w:rFonts w:ascii="Calibri" w:eastAsia="Calibri" w:hAnsi="Calibri" w:cs="Calibri" w:hint="default"/>
        <w:color w:val="231F20"/>
        <w:w w:val="56"/>
        <w:sz w:val="20"/>
        <w:szCs w:val="20"/>
        <w:lang w:val="en-US" w:eastAsia="en-US" w:bidi="en-US"/>
      </w:rPr>
    </w:lvl>
    <w:lvl w:ilvl="1" w:tplc="20A8220A">
      <w:numFmt w:val="bullet"/>
      <w:lvlText w:val="•"/>
      <w:lvlJc w:val="left"/>
      <w:pPr>
        <w:ind w:left="871" w:hanging="270"/>
      </w:pPr>
      <w:rPr>
        <w:rFonts w:hint="default"/>
        <w:lang w:val="en-US" w:eastAsia="en-US" w:bidi="en-US"/>
      </w:rPr>
    </w:lvl>
    <w:lvl w:ilvl="2" w:tplc="31E6CBBA">
      <w:numFmt w:val="bullet"/>
      <w:lvlText w:val="•"/>
      <w:lvlJc w:val="left"/>
      <w:pPr>
        <w:ind w:left="1362" w:hanging="270"/>
      </w:pPr>
      <w:rPr>
        <w:rFonts w:hint="default"/>
        <w:lang w:val="en-US" w:eastAsia="en-US" w:bidi="en-US"/>
      </w:rPr>
    </w:lvl>
    <w:lvl w:ilvl="3" w:tplc="18B06EFA">
      <w:numFmt w:val="bullet"/>
      <w:lvlText w:val="•"/>
      <w:lvlJc w:val="left"/>
      <w:pPr>
        <w:ind w:left="1853" w:hanging="270"/>
      </w:pPr>
      <w:rPr>
        <w:rFonts w:hint="default"/>
        <w:lang w:val="en-US" w:eastAsia="en-US" w:bidi="en-US"/>
      </w:rPr>
    </w:lvl>
    <w:lvl w:ilvl="4" w:tplc="EE38A01A">
      <w:numFmt w:val="bullet"/>
      <w:lvlText w:val="•"/>
      <w:lvlJc w:val="left"/>
      <w:pPr>
        <w:ind w:left="2344" w:hanging="270"/>
      </w:pPr>
      <w:rPr>
        <w:rFonts w:hint="default"/>
        <w:lang w:val="en-US" w:eastAsia="en-US" w:bidi="en-US"/>
      </w:rPr>
    </w:lvl>
    <w:lvl w:ilvl="5" w:tplc="B750E5F0">
      <w:numFmt w:val="bullet"/>
      <w:lvlText w:val="•"/>
      <w:lvlJc w:val="left"/>
      <w:pPr>
        <w:ind w:left="2835" w:hanging="270"/>
      </w:pPr>
      <w:rPr>
        <w:rFonts w:hint="default"/>
        <w:lang w:val="en-US" w:eastAsia="en-US" w:bidi="en-US"/>
      </w:rPr>
    </w:lvl>
    <w:lvl w:ilvl="6" w:tplc="B5C4C0E4">
      <w:numFmt w:val="bullet"/>
      <w:lvlText w:val="•"/>
      <w:lvlJc w:val="left"/>
      <w:pPr>
        <w:ind w:left="3326" w:hanging="270"/>
      </w:pPr>
      <w:rPr>
        <w:rFonts w:hint="default"/>
        <w:lang w:val="en-US" w:eastAsia="en-US" w:bidi="en-US"/>
      </w:rPr>
    </w:lvl>
    <w:lvl w:ilvl="7" w:tplc="6D52838A">
      <w:numFmt w:val="bullet"/>
      <w:lvlText w:val="•"/>
      <w:lvlJc w:val="left"/>
      <w:pPr>
        <w:ind w:left="3817" w:hanging="270"/>
      </w:pPr>
      <w:rPr>
        <w:rFonts w:hint="default"/>
        <w:lang w:val="en-US" w:eastAsia="en-US" w:bidi="en-US"/>
      </w:rPr>
    </w:lvl>
    <w:lvl w:ilvl="8" w:tplc="DF74250A">
      <w:numFmt w:val="bullet"/>
      <w:lvlText w:val="•"/>
      <w:lvlJc w:val="left"/>
      <w:pPr>
        <w:ind w:left="4308" w:hanging="270"/>
      </w:pPr>
      <w:rPr>
        <w:rFonts w:hint="default"/>
        <w:lang w:val="en-US" w:eastAsia="en-US" w:bidi="en-US"/>
      </w:rPr>
    </w:lvl>
  </w:abstractNum>
  <w:abstractNum w:abstractNumId="3" w15:restartNumberingAfterBreak="0">
    <w:nsid w:val="437D5775"/>
    <w:multiLevelType w:val="hybridMultilevel"/>
    <w:tmpl w:val="0C186ECA"/>
    <w:lvl w:ilvl="0" w:tplc="55A02BB8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C06CA60C">
      <w:start w:val="1"/>
      <w:numFmt w:val="bullet"/>
      <w:lvlText w:val=""/>
      <w:lvlJc w:val="left"/>
      <w:pPr>
        <w:ind w:left="1440" w:hanging="360"/>
      </w:pPr>
      <w:rPr>
        <w:rFonts w:ascii="Symbol" w:hAnsi="Symbol" w:hint="default"/>
        <w:sz w:val="28"/>
        <w:szCs w:val="28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1D604A"/>
    <w:multiLevelType w:val="hybridMultilevel"/>
    <w:tmpl w:val="9A1A53D4"/>
    <w:lvl w:ilvl="0" w:tplc="4B627B70">
      <w:start w:val="1"/>
      <w:numFmt w:val="bullet"/>
      <w:pStyle w:val="ListParagraph"/>
      <w:lvlText w:val=""/>
      <w:lvlJc w:val="left"/>
      <w:pPr>
        <w:ind w:left="1080" w:hanging="720"/>
      </w:pPr>
      <w:rPr>
        <w:rFonts w:ascii="Symbol" w:hAnsi="Symbol" w:hint="default"/>
        <w:strike w:val="0"/>
        <w:sz w:val="28"/>
        <w:szCs w:val="28"/>
      </w:rPr>
    </w:lvl>
    <w:lvl w:ilvl="1" w:tplc="C60EBEF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5DE17EA">
      <w:start w:val="1"/>
      <w:numFmt w:val="lowerRoman"/>
      <w:lvlText w:val="%3."/>
      <w:lvlJc w:val="right"/>
      <w:pPr>
        <w:ind w:left="2160" w:hanging="180"/>
      </w:pPr>
    </w:lvl>
    <w:lvl w:ilvl="3" w:tplc="E286E076">
      <w:start w:val="1"/>
      <w:numFmt w:val="decimal"/>
      <w:lvlText w:val="%4."/>
      <w:lvlJc w:val="left"/>
      <w:pPr>
        <w:ind w:left="2880" w:hanging="360"/>
      </w:pPr>
    </w:lvl>
    <w:lvl w:ilvl="4" w:tplc="9B36D1BE">
      <w:start w:val="1"/>
      <w:numFmt w:val="lowerLetter"/>
      <w:lvlText w:val="%5."/>
      <w:lvlJc w:val="left"/>
      <w:pPr>
        <w:ind w:left="3600" w:hanging="360"/>
      </w:pPr>
    </w:lvl>
    <w:lvl w:ilvl="5" w:tplc="E1C835D6" w:tentative="1">
      <w:start w:val="1"/>
      <w:numFmt w:val="lowerRoman"/>
      <w:lvlText w:val="%6."/>
      <w:lvlJc w:val="right"/>
      <w:pPr>
        <w:ind w:left="4320" w:hanging="180"/>
      </w:pPr>
    </w:lvl>
    <w:lvl w:ilvl="6" w:tplc="C9D4610E" w:tentative="1">
      <w:start w:val="1"/>
      <w:numFmt w:val="decimal"/>
      <w:lvlText w:val="%7."/>
      <w:lvlJc w:val="left"/>
      <w:pPr>
        <w:ind w:left="5040" w:hanging="360"/>
      </w:pPr>
    </w:lvl>
    <w:lvl w:ilvl="7" w:tplc="E0CEF626" w:tentative="1">
      <w:start w:val="1"/>
      <w:numFmt w:val="lowerLetter"/>
      <w:lvlText w:val="%8."/>
      <w:lvlJc w:val="left"/>
      <w:pPr>
        <w:ind w:left="5760" w:hanging="360"/>
      </w:pPr>
    </w:lvl>
    <w:lvl w:ilvl="8" w:tplc="C862F2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781931"/>
    <w:multiLevelType w:val="hybridMultilevel"/>
    <w:tmpl w:val="B19AF55A"/>
    <w:lvl w:ilvl="0" w:tplc="1416E92C">
      <w:start w:val="1"/>
      <w:numFmt w:val="bullet"/>
      <w:lvlText w:val=""/>
      <w:lvlJc w:val="left"/>
      <w:pPr>
        <w:ind w:left="1440" w:hanging="360"/>
      </w:pPr>
      <w:rPr>
        <w:rFonts w:ascii="Symbol" w:hAnsi="Symbol" w:hint="default"/>
        <w:sz w:val="28"/>
        <w:szCs w:val="28"/>
      </w:rPr>
    </w:lvl>
    <w:lvl w:ilvl="1" w:tplc="D57C7E1C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strike w:val="0"/>
      </w:rPr>
    </w:lvl>
    <w:lvl w:ilvl="2" w:tplc="EF041C40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1E7DA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A2AF9C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1E0452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7743F9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A1EBBE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67CE9F7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A441A61"/>
    <w:multiLevelType w:val="hybridMultilevel"/>
    <w:tmpl w:val="E4425A84"/>
    <w:lvl w:ilvl="0" w:tplc="55A02BB8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dirty" w:grammar="dirty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Q2tzA0NTU1szS0NLVU0lEKTi0uzszPAykwrAUAsKcQtiwAAAA="/>
  </w:docVars>
  <w:rsids>
    <w:rsidRoot w:val="00695952"/>
    <w:rsid w:val="00082841"/>
    <w:rsid w:val="001240E8"/>
    <w:rsid w:val="00126752"/>
    <w:rsid w:val="00154E99"/>
    <w:rsid w:val="00247580"/>
    <w:rsid w:val="0028380C"/>
    <w:rsid w:val="0029300D"/>
    <w:rsid w:val="002D4DC4"/>
    <w:rsid w:val="003520BA"/>
    <w:rsid w:val="00353018"/>
    <w:rsid w:val="004122A8"/>
    <w:rsid w:val="004A7B55"/>
    <w:rsid w:val="004F0DF2"/>
    <w:rsid w:val="00540F47"/>
    <w:rsid w:val="0056743F"/>
    <w:rsid w:val="005C0156"/>
    <w:rsid w:val="006447F8"/>
    <w:rsid w:val="00644909"/>
    <w:rsid w:val="006906DA"/>
    <w:rsid w:val="00695952"/>
    <w:rsid w:val="006B65D8"/>
    <w:rsid w:val="006C1EA3"/>
    <w:rsid w:val="00721FB3"/>
    <w:rsid w:val="00786130"/>
    <w:rsid w:val="008476DE"/>
    <w:rsid w:val="008630AE"/>
    <w:rsid w:val="0091094B"/>
    <w:rsid w:val="009131F2"/>
    <w:rsid w:val="00925EB3"/>
    <w:rsid w:val="00941ECC"/>
    <w:rsid w:val="0098775A"/>
    <w:rsid w:val="00A871BA"/>
    <w:rsid w:val="00AC6F93"/>
    <w:rsid w:val="00B019BB"/>
    <w:rsid w:val="00B419E3"/>
    <w:rsid w:val="00B63A15"/>
    <w:rsid w:val="00BB4D3B"/>
    <w:rsid w:val="00C3112A"/>
    <w:rsid w:val="00CA171A"/>
    <w:rsid w:val="00CB0F9F"/>
    <w:rsid w:val="00D37407"/>
    <w:rsid w:val="00D46215"/>
    <w:rsid w:val="00D56D28"/>
    <w:rsid w:val="00D94CEA"/>
    <w:rsid w:val="00DC0432"/>
    <w:rsid w:val="00DE4E67"/>
    <w:rsid w:val="00DE5012"/>
    <w:rsid w:val="00E756EA"/>
    <w:rsid w:val="00E96589"/>
    <w:rsid w:val="00ED52DB"/>
    <w:rsid w:val="00F63136"/>
    <w:rsid w:val="00F67476"/>
    <w:rsid w:val="00FF0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933C81"/>
  <w15:docId w15:val="{B5E3DE28-5A28-4461-8629-A309148F2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rsid w:val="008476DE"/>
    <w:pPr>
      <w:spacing w:after="960"/>
      <w:ind w:hanging="4"/>
      <w:contextualSpacing/>
      <w:outlineLvl w:val="0"/>
    </w:pPr>
    <w:rPr>
      <w:rFonts w:ascii="Arial Black" w:hAnsi="Arial Black"/>
      <w:b/>
      <w:bCs/>
      <w:sz w:val="48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6215"/>
    <w:pPr>
      <w:keepNext/>
      <w:keepLines/>
      <w:spacing w:before="240"/>
      <w:outlineLvl w:val="1"/>
    </w:pPr>
    <w:rPr>
      <w:rFonts w:asciiTheme="minorHAnsi" w:eastAsia="Times New Roman" w:hAnsiTheme="minorHAnsi" w:cstheme="minorHAnsi"/>
      <w:b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3112A"/>
    <w:pPr>
      <w:keepNext/>
      <w:keepLines/>
      <w:spacing w:before="40"/>
      <w:outlineLvl w:val="2"/>
    </w:pPr>
    <w:rPr>
      <w:rFonts w:asciiTheme="minorHAnsi" w:eastAsiaTheme="majorEastAsia" w:hAnsiTheme="minorHAnsi" w:cstheme="minorHAnsi"/>
      <w:b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3112A"/>
    <w:pPr>
      <w:keepNext/>
      <w:keepLines/>
      <w:spacing w:before="40"/>
      <w:outlineLvl w:val="3"/>
    </w:pPr>
    <w:rPr>
      <w:rFonts w:asciiTheme="minorHAnsi" w:eastAsiaTheme="majorEastAsia" w:hAnsiTheme="minorHAnsi" w:cstheme="minorHAnsi"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3112A"/>
    <w:pPr>
      <w:spacing w:before="109" w:line="252" w:lineRule="auto"/>
      <w:ind w:right="43"/>
    </w:pPr>
    <w:rPr>
      <w:color w:val="231F20"/>
      <w:sz w:val="20"/>
      <w:szCs w:val="20"/>
    </w:rPr>
  </w:style>
  <w:style w:type="paragraph" w:styleId="ListParagraph">
    <w:name w:val="List Paragraph"/>
    <w:basedOn w:val="Normal"/>
    <w:uiPriority w:val="34"/>
    <w:qFormat/>
    <w:rsid w:val="00CA171A"/>
    <w:pPr>
      <w:widowControl/>
      <w:numPr>
        <w:numId w:val="3"/>
      </w:numPr>
      <w:autoSpaceDE/>
      <w:autoSpaceDN/>
      <w:ind w:left="720" w:hanging="360"/>
      <w:jc w:val="both"/>
    </w:pPr>
    <w:rPr>
      <w:rFonts w:eastAsia="Times New Roman" w:cstheme="minorHAnsi"/>
      <w:sz w:val="20"/>
    </w:r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449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4909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6449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4909"/>
    <w:rPr>
      <w:rFonts w:ascii="Calibri" w:eastAsia="Calibri" w:hAnsi="Calibri" w:cs="Calibri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D46215"/>
    <w:rPr>
      <w:rFonts w:eastAsia="Times New Roman" w:cstheme="minorHAnsi"/>
      <w:b/>
      <w:color w:val="000000" w:themeColor="text1"/>
      <w:sz w:val="26"/>
      <w:szCs w:val="26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C3112A"/>
    <w:rPr>
      <w:rFonts w:eastAsiaTheme="majorEastAsia" w:cstheme="minorHAnsi"/>
      <w:b/>
      <w:color w:val="000000" w:themeColor="text1"/>
      <w:szCs w:val="24"/>
      <w:lang w:bidi="en-US"/>
    </w:rPr>
  </w:style>
  <w:style w:type="character" w:customStyle="1" w:styleId="Heading4Char">
    <w:name w:val="Heading 4 Char"/>
    <w:basedOn w:val="DefaultParagraphFont"/>
    <w:link w:val="Heading4"/>
    <w:uiPriority w:val="9"/>
    <w:rsid w:val="00C3112A"/>
    <w:rPr>
      <w:rFonts w:eastAsiaTheme="majorEastAsia" w:cstheme="minorHAnsi"/>
      <w:i/>
      <w:iCs/>
      <w:color w:val="000000" w:themeColor="text1"/>
      <w:lang w:bidi="en-US"/>
    </w:rPr>
  </w:style>
  <w:style w:type="character" w:styleId="Hyperlink">
    <w:name w:val="Hyperlink"/>
    <w:basedOn w:val="DefaultParagraphFont"/>
    <w:uiPriority w:val="99"/>
    <w:unhideWhenUsed/>
    <w:rsid w:val="00CA171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C1EA3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C1E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1E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1EA3"/>
    <w:rPr>
      <w:rFonts w:ascii="Calibri" w:eastAsia="Calibri" w:hAnsi="Calibri" w:cs="Calibri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1E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1EA3"/>
    <w:rPr>
      <w:rFonts w:ascii="Calibri" w:eastAsia="Calibri" w:hAnsi="Calibri" w:cs="Calibri"/>
      <w:b/>
      <w:bCs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1EA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EA3"/>
    <w:rPr>
      <w:rFonts w:ascii="Segoe UI" w:eastAsia="Calibri" w:hAnsi="Segoe UI" w:cs="Segoe UI"/>
      <w:sz w:val="18"/>
      <w:szCs w:val="18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DE5012"/>
    <w:rPr>
      <w:rFonts w:ascii="Calibri" w:eastAsia="Calibri" w:hAnsi="Calibri" w:cs="Calibri"/>
      <w:color w:val="231F20"/>
      <w:sz w:val="20"/>
      <w:szCs w:val="20"/>
      <w:lang w:bidi="en-US"/>
    </w:rPr>
  </w:style>
  <w:style w:type="paragraph" w:styleId="Revision">
    <w:name w:val="Revision"/>
    <w:hidden/>
    <w:uiPriority w:val="99"/>
    <w:semiHidden/>
    <w:rsid w:val="00B019BB"/>
    <w:pPr>
      <w:widowControl/>
      <w:autoSpaceDE/>
      <w:autoSpaceDN/>
    </w:pPr>
    <w:rPr>
      <w:rFonts w:ascii="Calibri" w:eastAsia="Calibri" w:hAnsi="Calibri" w:cs="Calibr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cdc.gov/coronavirus/2019-ncov/prevent-getting-sick/diy-cloth-face-coverings.html" TargetMode="External"/><Relationship Id="rId18" Type="http://schemas.openxmlformats.org/officeDocument/2006/relationships/hyperlink" Target="https://www.cdph.ca.gov/Programs/CID/DCDC/Pages/Immunization/ncov2019.aspx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footer" Target="footer1.xml"/><Relationship Id="rId12" Type="http://schemas.openxmlformats.org/officeDocument/2006/relationships/hyperlink" Target="https://www.cdc.gov/coronavirus/2019-ncov/downloads/stop-the-spread-of-germs.pdf" TargetMode="External"/><Relationship Id="rId17" Type="http://schemas.openxmlformats.org/officeDocument/2006/relationships/hyperlink" Target="https://www.cdc.gov/coronavirus/2019-nCoV/index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dc.gov/coronavirus/2019-ncov/community/critical-workers/implementing-safety-practices.html" TargetMode="External"/><Relationship Id="rId20" Type="http://schemas.openxmlformats.org/officeDocument/2006/relationships/hyperlink" Target="https://www.safeatworkca.com/topic/covid-19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dc.gov/coronavirus/2019-ncov/downloads/COVID19-symptoms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cdc.gov/coronavirus/2019-ncov/community/guidance-business-response.html?CDC_AA_refVal=https://www.cdc.gov/coronavirus/2019-ncov/specific-groups/guidance-business-response.html" TargetMode="External"/><Relationship Id="rId10" Type="http://schemas.openxmlformats.org/officeDocument/2006/relationships/hyperlink" Target="https://www.safeatworkca.com/globalassets/safety-resource-library/publications/covid-19-cpp-template.docx" TargetMode="External"/><Relationship Id="rId19" Type="http://schemas.openxmlformats.org/officeDocument/2006/relationships/hyperlink" Target="https://www.naccho.org/membership/lhd-directory?searchType=standard&amp;lhd-state=CA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s://www.cdc.gov/handwashing/pdf/wash-your-hands-poster-english-508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Compensation Insurance Fund</Company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Elizabeth Leonard</dc:creator>
  <cp:lastModifiedBy>George D. Tharalson</cp:lastModifiedBy>
  <cp:revision>2</cp:revision>
  <dcterms:created xsi:type="dcterms:W3CDTF">2021-08-06T21:18:00Z</dcterms:created>
  <dcterms:modified xsi:type="dcterms:W3CDTF">2021-08-06T21:18:00Z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2020-04-23T00:00:00Z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2020-04-23T00:00:00Z</vt:filetime>
  </property>
</Properties>
</file>